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cs="宋体"/>
          <w:sz w:val="44"/>
          <w:szCs w:val="44"/>
        </w:rPr>
      </w:pPr>
      <w:r>
        <w:rPr>
          <w:rFonts w:hint="eastAsia" w:cs="宋体"/>
          <w:color w:val="FF0000"/>
          <w:sz w:val="44"/>
          <w:szCs w:val="44"/>
        </w:rPr>
        <w:t>《电子测量技术》投稿须知</w:t>
      </w: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1 前 言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电子测量技术是国内第一本专注于电子测量领域的杂志，报道电子测量领域国内外最新技术及应用案例，推广电子测量技术领域新技术、新产品的应用，为国内外电气电子工程领域最新技术交流的重要平台。</w:t>
      </w:r>
    </w:p>
    <w:p>
      <w:pPr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 xml:space="preserve">    本刊栏目有 ：（1）</w:t>
      </w:r>
      <w:r>
        <w:rPr>
          <w:rFonts w:hint="eastAsia"/>
          <w:color w:val="FF0000"/>
          <w:sz w:val="28"/>
          <w:szCs w:val="28"/>
        </w:rPr>
        <w:t>研究与设计、（2）理论与算法、（3）信息技术及图像处理、（4）嵌入式技术、（5）虚拟仪器技术、（6）传感器及非电量检测技术、（7）光电测试技术、（8）数据采集及信号处理、（9）在线测试与故障诊断、（10）通信技术、（11）热点资讯等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本刊论文类型：研究型论文、综述性论文及有关产品技术的热点资讯。论文基本要求：主题明确、突出创新、论证严密、数据可靠、实验真实、语言简明。</w:t>
      </w: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2 撰 稿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2.1总则</w:t>
      </w:r>
    </w:p>
    <w:p>
      <w:pPr>
        <w:rPr>
          <w:rFonts w:ascii="宋体" w:hAnsi="宋体" w:cs="宋体"/>
          <w:color w:val="000000"/>
          <w:spacing w:val="-9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 xml:space="preserve">   </w:t>
      </w:r>
      <w:r>
        <w:rPr>
          <w:rFonts w:hint="eastAsia" w:ascii="宋体" w:hAnsi="宋体" w:cs="宋体"/>
          <w:color w:val="000000"/>
          <w:spacing w:val="-9"/>
          <w:sz w:val="28"/>
          <w:szCs w:val="28"/>
          <w:shd w:val="clear" w:color="auto" w:fill="FFFFFF"/>
        </w:rPr>
        <w:t>来稿应具有创新性、科学性、实用性，内容应未发表过或未被其他公开出版物刊载过。请勿一稿多投。研究综述一般应为8000~10000字；研究论文、技术应用类文章一般应为5000~8000字。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2.2标题(中英文对照）</w:t>
      </w:r>
    </w:p>
    <w:p>
      <w:pPr>
        <w:rPr>
          <w:rFonts w:ascii="宋体" w:hAnsi="宋体" w:cs="宋体"/>
          <w:color w:val="000000"/>
          <w:spacing w:val="-9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 xml:space="preserve">   </w:t>
      </w:r>
      <w:r>
        <w:rPr>
          <w:rFonts w:hint="eastAsia" w:ascii="宋体" w:hAnsi="宋体" w:cs="宋体"/>
          <w:color w:val="000000"/>
          <w:spacing w:val="-9"/>
          <w:sz w:val="28"/>
          <w:szCs w:val="28"/>
          <w:shd w:val="clear" w:color="auto" w:fill="FFFFFF"/>
        </w:rPr>
        <w:t>应简明扼要，能确切反映全文主要内容，通常控制在20字以内。尽量避免使用符号、简称、缩写及商品名等。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宋体" w:hAnsi="宋体" w:cs="宋体"/>
          <w:color w:val="000000"/>
          <w:spacing w:val="-9"/>
          <w:sz w:val="28"/>
          <w:szCs w:val="28"/>
          <w:shd w:val="clear" w:color="auto" w:fill="FFFFFF"/>
        </w:rPr>
        <w:t>采用中英文标题对照形式，中英文标题应一致。</w:t>
      </w:r>
    </w:p>
    <w:p>
      <w:pPr>
        <w:ind w:firstLine="524" w:firstLineChars="200"/>
        <w:rPr>
          <w:rFonts w:ascii="宋体" w:hAnsi="宋体" w:cs="宋体"/>
          <w:color w:val="000000"/>
          <w:spacing w:val="-9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-9"/>
          <w:sz w:val="28"/>
          <w:szCs w:val="28"/>
          <w:shd w:val="clear" w:color="auto" w:fill="FFFFFF"/>
        </w:rPr>
        <w:t>英文标题通常不超过10个实词。第一个实词的第一个字母大写，其余除特定缩略词外均小写，第一个词尽量避免使用冠词。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2.3作者和单位（中英文对照）</w:t>
      </w:r>
    </w:p>
    <w:p>
      <w:pPr>
        <w:ind w:firstLine="524" w:firstLineChars="200"/>
        <w:rPr>
          <w:rFonts w:ascii="宋体" w:hAnsi="宋体" w:cs="宋体"/>
          <w:color w:val="000000"/>
          <w:spacing w:val="-9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-9"/>
          <w:sz w:val="28"/>
          <w:szCs w:val="28"/>
          <w:shd w:val="clear" w:color="auto" w:fill="FFFFFF"/>
        </w:rPr>
        <w:t>所有作者应对文稿内容负责，且应对署名次序没有异议，应与版权转让协议上作者顺序一致。署名为第一的单位应是稿件报道研究的知识产权所属单位。作者如系多单位，</w:t>
      </w:r>
      <w:r>
        <w:rPr>
          <w:rFonts w:ascii="宋体" w:hAnsi="宋体" w:cs="宋体"/>
          <w:color w:val="000000"/>
          <w:spacing w:val="-9"/>
          <w:sz w:val="28"/>
          <w:szCs w:val="28"/>
          <w:shd w:val="clear" w:color="auto" w:fill="FFFFFF"/>
        </w:rPr>
        <w:t>应分别注明单位全称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。</w:t>
      </w:r>
    </w:p>
    <w:p>
      <w:pPr>
        <w:ind w:firstLine="524" w:firstLineChars="200"/>
        <w:rPr>
          <w:rFonts w:ascii="宋体" w:hAnsi="宋体" w:cs="宋体"/>
          <w:color w:val="000000"/>
          <w:spacing w:val="-9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-9"/>
          <w:sz w:val="28"/>
          <w:szCs w:val="28"/>
          <w:shd w:val="clear" w:color="auto" w:fill="FFFFFF"/>
        </w:rPr>
        <w:t>作者中英文名字应姓前名后，在右上角标明作者所属单位；英文名字应姓的首字母大写、名的首字母大写，其余小写，双字名连写。中文作者单位包括单位全称、单位所在城市和邮编；英文工作单位结尾处应加国籍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2.4摘要（中英文对照）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 xml:space="preserve">   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 xml:space="preserve"> 所有文章均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须附中英文摘要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，研究型论文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按照结构式摘要撰写</w:t>
      </w:r>
      <w:r>
        <w:rPr>
          <w:rFonts w:hint="eastAsia" w:ascii="Arial" w:hAnsi="Arial" w:cs="Arial"/>
          <w:color w:val="000000"/>
          <w:sz w:val="27"/>
          <w:szCs w:val="27"/>
          <w:shd w:val="clear" w:color="auto" w:fill="FFFFFF"/>
        </w:rPr>
        <w:t>,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hint="eastAsia" w:ascii="Arial" w:hAnsi="Arial" w:cs="Arial"/>
          <w:color w:val="000000"/>
          <w:sz w:val="27"/>
          <w:szCs w:val="27"/>
          <w:shd w:val="clear" w:color="auto" w:fill="FFFFFF"/>
        </w:rPr>
        <w:t>内容应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包括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: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目的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(O</w:t>
      </w:r>
      <w:r>
        <w:rPr>
          <w:rFonts w:hint="eastAsia" w:ascii="Arial" w:hAnsi="Arial" w:cs="Arial"/>
          <w:color w:val="000000"/>
          <w:sz w:val="27"/>
          <w:szCs w:val="27"/>
          <w:shd w:val="clear" w:color="auto" w:fill="FFFFFF"/>
        </w:rPr>
        <w:t>bjective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)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、方法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(Method)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、结果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(Results)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和结论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(Conclusion)</w:t>
      </w:r>
      <w:r>
        <w:rPr>
          <w:rFonts w:hint="eastAsia" w:ascii="Arial" w:hAnsi="Arial" w:cs="Arial"/>
          <w:color w:val="000000"/>
          <w:sz w:val="27"/>
          <w:szCs w:val="27"/>
          <w:shd w:val="clear" w:color="auto" w:fill="FFFFFF"/>
        </w:rPr>
        <w:t>四个部分，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综述性摘要可以为描述性摘要，应条理清晰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 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不得过于简单。英文摘要应与中文摘要文意一致。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摘要中应避免缩写词和公式。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摘要文字要求不少于</w:t>
      </w:r>
      <w:r>
        <w:rPr>
          <w:rFonts w:hint="eastAsia" w:ascii="Arial" w:hAnsi="Arial" w:cs="Arial"/>
          <w:color w:val="000000"/>
          <w:sz w:val="27"/>
          <w:szCs w:val="27"/>
          <w:shd w:val="clear" w:color="auto" w:fill="FFFFFF"/>
        </w:rPr>
        <w:t>2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00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字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 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要有主要数据。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2.5关键词（中英文对照）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 xml:space="preserve">    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在摘要下标注3-8个关键词，最多不超过8个，应尽量简洁。中英文应符合全国科学技术名词审定委员会颁布的规范学术名词。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2.6中图分类号、文献标识码和国家标准分类代码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 xml:space="preserve">    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应在关键词下方给出论文的中图分类号、文献标识码及国家标准分类代码。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2.7基金项目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 xml:space="preserve">    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若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文章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为基金资助课题</w:t>
      </w:r>
      <w:r>
        <w:rPr>
          <w:rFonts w:hint="eastAsia" w:ascii="Arial" w:hAnsi="Arial" w:cs="Arial"/>
          <w:color w:val="000000"/>
          <w:sz w:val="27"/>
          <w:szCs w:val="27"/>
          <w:shd w:val="clear" w:color="auto" w:fill="FFFFFF"/>
        </w:rPr>
        <w:t>,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请在首页下角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以中文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注明基金项目名称和编号。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2.8正文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 xml:space="preserve">    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研究类论文一般按引言、方法与实验、结果、结论四段格式撰写，后附参考文献及作者简介，所有内容均按双栏排。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2.8.1引言</w:t>
      </w:r>
    </w:p>
    <w:p>
      <w:pP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</w:pP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 xml:space="preserve">   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引言要简要说明研究工作的目的、范围、相关领域的前人工作和知识空白、理论基础和分析、研究设想、研究方法和实验设计、预期结果和意义等。应言简意赅，不要与摘要雷同，不要成为摘要的注释。一般教科书中有的知识，在引言中不必赘述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2.8.2方法与实验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 xml:space="preserve">  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 xml:space="preserve"> 针对本文实验设计阐述相应的方法及验证实验，按原始实验步骤予以客观详尽地描述。若方法学采用的是他人已报道的文献方法，描述应简洁，并引用相关文献；若方法学是自己创新或他人方法的改进，则应详细描述，保证研究的可靠性并使读者可以根据内容验证实验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2.8.3结果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 xml:space="preserve">   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在正文和图表中按逻辑顺序描述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实验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结果</w:t>
      </w:r>
      <w:r>
        <w:rPr>
          <w:rFonts w:hint="eastAsia" w:ascii="Arial" w:hAnsi="Arial" w:cs="Arial"/>
          <w:color w:val="000000"/>
          <w:sz w:val="27"/>
          <w:szCs w:val="27"/>
          <w:shd w:val="clear" w:color="auto" w:fill="FFFFFF"/>
        </w:rPr>
        <w:t>,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正文不要重复图表数据。同样数据不要同时既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用图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又用表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来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表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达。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统计数据必须给出统计方法和表述形式。避免单线图和单组数据表。图表中数据均应给出样本量和标准差。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2.8.4结论</w:t>
      </w:r>
    </w:p>
    <w:p>
      <w:pP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</w:pP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 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着重讨论本研究中创新和重要的发现</w:t>
      </w:r>
      <w:r>
        <w:rPr>
          <w:rFonts w:hint="eastAsia" w:ascii="Arial" w:hAnsi="Arial" w:cs="Arial"/>
          <w:color w:val="000000"/>
          <w:sz w:val="27"/>
          <w:szCs w:val="27"/>
          <w:shd w:val="clear" w:color="auto" w:fill="FFFFFF"/>
        </w:rPr>
        <w:t>、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存在的不足</w:t>
      </w:r>
      <w:r>
        <w:rPr>
          <w:rFonts w:hint="eastAsia" w:ascii="Arial" w:hAnsi="Arial" w:cs="Arial"/>
          <w:color w:val="000000"/>
          <w:sz w:val="27"/>
          <w:szCs w:val="27"/>
          <w:shd w:val="clear" w:color="auto" w:fill="FFFFFF"/>
        </w:rPr>
        <w:t>、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以及由此得出的结论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 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不要重复在前言或结果部分的数据或其他资料。可推论这些发现的可能影响及进一步研究的意义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 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但需结合研究结果。对本文创新结果的总结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 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必须有与已知文献结果的比较分析。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2.9层次结构</w:t>
      </w:r>
    </w:p>
    <w:p>
      <w:pP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</w:pP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 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 xml:space="preserve">  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各层次一律采用阿拉伯数字分级编号</w:t>
      </w:r>
      <w:r>
        <w:rPr>
          <w:rFonts w:hint="eastAsia" w:ascii="Arial" w:hAnsi="Arial" w:cs="Arial"/>
          <w:color w:val="000000"/>
          <w:sz w:val="27"/>
          <w:szCs w:val="27"/>
          <w:shd w:val="clear" w:color="auto" w:fill="FFFFFF"/>
        </w:rPr>
        <w:t>,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均左顶格书写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 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后空一格写标题文字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; 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二级以上层次序号的数字间用下圆点相隔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 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末位数字后不加圆点。如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1, 1.1, 1.1.1……</w:t>
      </w:r>
      <w:r>
        <w:rPr>
          <w:rFonts w:hint="eastAsia" w:ascii="Arial" w:hAnsi="Arial" w:cs="Arial"/>
          <w:color w:val="000000"/>
          <w:sz w:val="27"/>
          <w:szCs w:val="27"/>
          <w:shd w:val="clear" w:color="auto" w:fill="FFFFFF"/>
        </w:rPr>
        <w:t>具体排版格式请在投稿系统中下载</w:t>
      </w:r>
      <w:r>
        <w:rPr>
          <w:rFonts w:hint="eastAsia" w:ascii="方正书宋简体" w:hAnsi="方正书宋简体"/>
          <w:color w:val="000000"/>
          <w:sz w:val="27"/>
          <w:szCs w:val="27"/>
          <w:shd w:val="clear" w:color="auto" w:fill="FFFFFF"/>
        </w:rPr>
        <w:t>论文排版模板。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2.10表、图和公式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 xml:space="preserve">  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 按表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、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图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公式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在正文中出现的先后顺序连续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统一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编号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2.10.1表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 xml:space="preserve">    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使用三线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表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，即栏头取消斜线，表身不出现竖线，尽量删减分割线。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应正确、易懂、符合统计学要求。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表序、表题在表格上方居中排列。若表中数据单位统一，应在表格右上方统一标出。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2.10.2图</w:t>
      </w:r>
    </w:p>
    <w:p>
      <w:pP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</w:pP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 xml:space="preserve">     图中外文除公认的缩略词外均译成中文。函数图的表目由物理量、相应符号和单位组成，符号用斜体，单位用正体，如电流</w:t>
      </w:r>
      <w:r>
        <w:rPr>
          <w:rFonts w:hint="eastAsia" w:ascii="方正书宋简体" w:hAnsi="方正书宋简体" w:eastAsia="方正书宋简体" w:cs="方正书宋简体"/>
          <w:i/>
          <w:iCs/>
          <w:color w:val="000000"/>
          <w:sz w:val="27"/>
          <w:szCs w:val="27"/>
          <w:shd w:val="clear" w:color="auto" w:fill="FFFFFF"/>
        </w:rPr>
        <w:t>I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/A、时间</w:t>
      </w:r>
      <w:r>
        <w:rPr>
          <w:rFonts w:hint="eastAsia" w:ascii="方正书宋简体" w:hAnsi="方正书宋简体" w:eastAsia="方正书宋简体" w:cs="方正书宋简体"/>
          <w:i/>
          <w:iCs/>
          <w:color w:val="000000"/>
          <w:sz w:val="27"/>
          <w:szCs w:val="27"/>
          <w:shd w:val="clear" w:color="auto" w:fill="FFFFFF"/>
        </w:rPr>
        <w:t>t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/s。</w:t>
      </w:r>
    </w:p>
    <w:p>
      <w:pP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</w:pP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图中若有多条曲线，应该用不同的线型作出区分。照片图应提供对比度清晰、像素大于800万的图片，照片图中所有人工符号均应在图注中予以说明，照片图应为真实实验的原照，不得人工加工。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2.10.3公式</w:t>
      </w:r>
    </w:p>
    <w:p>
      <w:pP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 xml:space="preserve">   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公式中的变量请用白斜体，公式中的向量、矩阵、张量请用黑斜体。常数（如自然常数e、虚数单位j、圆周率π等）请用正体。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2.11名词术语</w:t>
      </w:r>
    </w:p>
    <w:p>
      <w:pP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</w:pPr>
      <w:r>
        <w:rPr>
          <w:rFonts w:hint="eastAsia" w:ascii="宋体" w:hAnsi="宋体" w:cs="宋体"/>
          <w:color w:val="000000"/>
          <w:sz w:val="16"/>
          <w:szCs w:val="16"/>
        </w:rPr>
        <w:t xml:space="preserve">     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以全国科学技术名词审定委员会审定公布的相关名词为准。</w:t>
      </w:r>
    </w:p>
    <w:p>
      <w:pPr>
        <w:ind w:firstLine="540" w:firstLineChars="200"/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</w:pP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外文名词术语首次提及时应使用中文全称，加括号注明英文全称（小写）和英文缩写（大写）。例如：探地雷达（ground penetrating radar, GPR）。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2.12计量单位</w:t>
      </w:r>
    </w:p>
    <w:p>
      <w:pP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</w:pPr>
      <w:r>
        <w:rPr>
          <w:rFonts w:hint="eastAsia" w:ascii="宋体" w:hAnsi="宋体" w:cs="宋体"/>
          <w:color w:val="000000"/>
          <w:sz w:val="16"/>
          <w:szCs w:val="16"/>
        </w:rPr>
        <w:t xml:space="preserve"> 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  采用法定计量单位。在一个组合单位符号的表示中只可以采用1条斜线的形式，如 N/m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  <w:vertAlign w:val="superscript"/>
        </w:rPr>
        <w:t>2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、J/kg 等表示；若有 2 个以上单位时，应采用负数幂的形式表示，如“kg</w:t>
      </w:r>
      <w:r>
        <w:rPr>
          <w:rFonts w:eastAsia="方正书宋简体"/>
          <w:color w:val="000000"/>
          <w:sz w:val="27"/>
          <w:szCs w:val="27"/>
          <w:shd w:val="clear" w:color="auto" w:fill="FFFFFF"/>
        </w:rPr>
        <w:t>·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m/s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  <w:vertAlign w:val="superscript"/>
        </w:rPr>
        <w:t>2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”可用 “kg</w:t>
      </w:r>
      <w:r>
        <w:rPr>
          <w:rFonts w:eastAsia="方正书宋简体"/>
          <w:color w:val="000000"/>
          <w:sz w:val="27"/>
          <w:szCs w:val="27"/>
          <w:shd w:val="clear" w:color="auto" w:fill="FFFFFF"/>
        </w:rPr>
        <w:t>·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m</w:t>
      </w:r>
      <w:r>
        <w:rPr>
          <w:rFonts w:eastAsia="方正书宋简体"/>
          <w:color w:val="000000"/>
          <w:sz w:val="27"/>
          <w:szCs w:val="27"/>
          <w:shd w:val="clear" w:color="auto" w:fill="FFFFFF"/>
        </w:rPr>
        <w:t>·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s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  <w:vertAlign w:val="superscript"/>
        </w:rPr>
        <w:t>-2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”表示。其他如：40%~60%应为40~60%；2×3 cm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  <w:vertAlign w:val="superscript"/>
        </w:rPr>
        <w:t>2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应写成2 cm×3 cm；“ppm”应写为“10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  <w:vertAlign w:val="superscript"/>
        </w:rPr>
        <w:t>-6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”。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2.13数字</w:t>
      </w:r>
    </w:p>
    <w:p>
      <w:pP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</w:pP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  凡是可以使用阿拉伯数字且很得体的地方</w:t>
      </w:r>
      <w:r>
        <w:rPr>
          <w:rFonts w:hint="eastAsia" w:ascii="Arial" w:hAnsi="Arial" w:cs="Arial"/>
          <w:color w:val="000000"/>
          <w:sz w:val="27"/>
          <w:szCs w:val="27"/>
          <w:shd w:val="clear" w:color="auto" w:fill="FFFFFF"/>
        </w:rPr>
        <w:t>,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均应使用阿拉伯数字。一系列数值的计量单位一致时</w:t>
      </w:r>
      <w:r>
        <w:rPr>
          <w:rFonts w:hint="eastAsia" w:ascii="Arial" w:hAnsi="Arial" w:cs="Arial"/>
          <w:color w:val="000000"/>
          <w:sz w:val="27"/>
          <w:szCs w:val="27"/>
          <w:shd w:val="clear" w:color="auto" w:fill="FFFFFF"/>
        </w:rPr>
        <w:t>，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只在最末一个数值后标明单位即可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，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如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5, 10, 15, 20 mol/L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。单位相同的量值范围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 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前一个量值单位可以省略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 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如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3~6 kg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。其他如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: 4×10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vertAlign w:val="superscript"/>
        </w:rPr>
        <w:t>9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~7×10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vertAlign w:val="superscript"/>
        </w:rPr>
        <w:t>9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或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(4~7) ×10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vertAlign w:val="superscript"/>
        </w:rPr>
        <w:t>9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(25±1) </w:t>
      </w: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℃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。以百分数表示的均数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±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标准差应写作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(40.5±0.6)%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。完整数字不移行。分数则横写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 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如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2/6, 4/7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。数值的修约应为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“4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舍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6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入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5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进单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”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2.14统计学符号</w:t>
      </w:r>
    </w:p>
    <w:p>
      <w:pP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</w:pP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 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统计学符号均用斜体</w:t>
      </w:r>
      <w:r>
        <w:rPr>
          <w:rFonts w:hint="eastAsia" w:ascii="Arial" w:hAnsi="Arial" w:cs="Arial"/>
          <w:color w:val="000000"/>
          <w:sz w:val="27"/>
          <w:szCs w:val="27"/>
          <w:shd w:val="clear" w:color="auto" w:fill="FFFFFF"/>
        </w:rPr>
        <w:t>,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如</w:t>
      </w:r>
      <w:r>
        <w:rPr>
          <w:rFonts w:ascii="Arial" w:hAnsi="Arial" w:cs="Arial"/>
          <w:i/>
          <w:color w:val="000000"/>
          <w:sz w:val="27"/>
          <w:szCs w:val="27"/>
          <w:shd w:val="clear" w:color="auto" w:fill="FFFFFF"/>
        </w:rPr>
        <w:t>P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概率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)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、</w:t>
      </w:r>
      <m:oMath>
        <m:acc>
          <m:accPr>
            <m:chr m:val="̅"/>
            <m:ctrlPr>
              <w:rPr>
                <w:rFonts w:ascii="Cambria Math" w:hAnsi="Cambria Math" w:eastAsia="方正书宋简体" w:cs="方正书宋简体"/>
                <w:color w:val="000000"/>
                <w:sz w:val="27"/>
                <w:szCs w:val="27"/>
                <w:shd w:val="clear" w:color="auto" w:fill="FFFFFF"/>
              </w:rPr>
            </m:ctrlPr>
          </m:accPr>
          <m:e>
            <m:r>
              <m:rPr/>
              <w:rPr>
                <w:rFonts w:ascii="Cambria Math" w:hAnsi="Cambria Math" w:eastAsia="方正书宋简体" w:cs="方正书宋简体"/>
                <w:color w:val="000000"/>
                <w:sz w:val="27"/>
                <w:szCs w:val="27"/>
                <w:shd w:val="clear" w:color="auto" w:fill="FFFFFF"/>
              </w:rPr>
              <m:t>x</m:t>
            </m:r>
            <m:ctrlPr>
              <w:rPr>
                <w:rFonts w:ascii="Cambria Math" w:hAnsi="Cambria Math" w:eastAsia="方正书宋简体" w:cs="方正书宋简体"/>
                <w:color w:val="000000"/>
                <w:sz w:val="27"/>
                <w:szCs w:val="27"/>
                <w:shd w:val="clear" w:color="auto" w:fill="FFFFFF"/>
              </w:rPr>
            </m:ctrlPr>
          </m:e>
        </m:acc>
      </m:oMath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样本的算术平均数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)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、</w:t>
      </w:r>
      <w:r>
        <w:rPr>
          <w:rFonts w:ascii="Arial" w:hAnsi="Arial" w:cs="Arial"/>
          <w:i/>
          <w:color w:val="000000"/>
          <w:sz w:val="27"/>
          <w:szCs w:val="27"/>
          <w:shd w:val="clear" w:color="auto" w:fill="FFFFFF"/>
        </w:rPr>
        <w:t>s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标准差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)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、</w:t>
      </w:r>
      <w:r>
        <w:rPr>
          <w:rFonts w:ascii="Arial" w:hAnsi="Arial" w:cs="Arial"/>
          <w:i/>
          <w:color w:val="000000"/>
          <w:sz w:val="27"/>
          <w:szCs w:val="27"/>
          <w:shd w:val="clear" w:color="auto" w:fill="FFFFFF"/>
        </w:rPr>
        <w:t>S</w:t>
      </w:r>
      <w:r>
        <w:rPr>
          <w:rFonts w:ascii="Arial" w:hAnsi="Arial" w:cs="Arial"/>
          <w:i/>
          <w:color w:val="000000"/>
          <w:sz w:val="27"/>
          <w:szCs w:val="27"/>
          <w:shd w:val="clear" w:color="auto" w:fill="FFFFFF"/>
          <w:vertAlign w:val="subscript"/>
        </w:rPr>
        <w:t>x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标准误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)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、</w:t>
      </w:r>
      <w:r>
        <w:rPr>
          <w:rFonts w:ascii="Arial" w:hAnsi="Arial" w:cs="Arial"/>
          <w:i/>
          <w:color w:val="000000"/>
          <w:sz w:val="27"/>
          <w:szCs w:val="27"/>
          <w:shd w:val="clear" w:color="auto" w:fill="FFFFFF"/>
        </w:rPr>
        <w:t>t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</w:t>
      </w:r>
      <w:r>
        <w:rPr>
          <w:rFonts w:ascii="Arial" w:hAnsi="Arial" w:cs="Arial"/>
          <w:i/>
          <w:color w:val="000000"/>
          <w:sz w:val="27"/>
          <w:szCs w:val="27"/>
          <w:shd w:val="clear" w:color="auto" w:fill="FFFFFF"/>
        </w:rPr>
        <w:t>t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检验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)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、</w:t>
      </w:r>
      <w:r>
        <w:rPr>
          <w:rFonts w:ascii="Arial" w:hAnsi="Arial" w:cs="Arial"/>
          <w:i/>
          <w:color w:val="000000"/>
          <w:sz w:val="27"/>
          <w:szCs w:val="27"/>
          <w:shd w:val="clear" w:color="auto" w:fill="FFFFFF"/>
        </w:rPr>
        <w:t>F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</w:t>
      </w:r>
      <w:r>
        <w:rPr>
          <w:rFonts w:ascii="Arial" w:hAnsi="Arial" w:cs="Arial"/>
          <w:i/>
          <w:color w:val="000000"/>
          <w:sz w:val="27"/>
          <w:szCs w:val="27"/>
          <w:shd w:val="clear" w:color="auto" w:fill="FFFFFF"/>
        </w:rPr>
        <w:t>F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检验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)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、</w:t>
      </w:r>
      <w:r>
        <w:rPr>
          <w:rFonts w:ascii="方正书宋简体" w:hAnsi="方正书宋简体" w:eastAsia="方正书宋简体" w:cs="方正书宋简体"/>
          <w:color w:val="000000"/>
          <w:position w:val="-10"/>
          <w:sz w:val="27"/>
          <w:szCs w:val="27"/>
          <w:shd w:val="clear" w:color="auto" w:fill="FFFFFF"/>
        </w:rPr>
        <w:object>
          <v:shape id="_x0000_i1025" o:spt="75" type="#_x0000_t75" style="height:18.75pt;width:15.7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4">
            <o:LockedField>false</o:LockedField>
          </o:OLEObject>
        </w:objec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卡方检验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)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、</w:t>
      </w:r>
      <w:r>
        <w:rPr>
          <w:rFonts w:ascii="Arial" w:hAnsi="Arial" w:cs="Arial"/>
          <w:i/>
          <w:color w:val="000000"/>
          <w:sz w:val="27"/>
          <w:szCs w:val="27"/>
          <w:shd w:val="clear" w:color="auto" w:fill="FFFFFF"/>
        </w:rPr>
        <w:t>r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相关系数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)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等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2.15参考文献</w:t>
      </w:r>
    </w:p>
    <w:p>
      <w:pPr>
        <w:ind w:firstLine="540" w:firstLineChars="200"/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</w:pP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研究论文的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参考文献不少于1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5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条,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综述的参考文献不少于50条。增加近2~3年的文献引用量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。与正文无关的参考文献请不要列入，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所有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参考文献采用顺序编码的方式，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并在正文按顺序标注引用位置。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引用期刊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文献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，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参考文献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格式为“作者名．文献题名[J]．期刊名，年，卷（期）：起止页码”；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正文中引用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格式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为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：视觉机器人的工作模式有以下三种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  <w:vertAlign w:val="superscript"/>
        </w:rPr>
        <w:t>[1]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。</w:t>
      </w:r>
    </w:p>
    <w:p>
      <w:pPr>
        <w:ind w:firstLine="536" w:firstLineChars="200"/>
        <w:rPr>
          <w:rFonts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</w:pPr>
      <w:r>
        <w:rPr>
          <w:rFonts w:hint="eastAsia"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参考文献</w:t>
      </w:r>
      <w:r>
        <w:rPr>
          <w:rFonts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作者不超过</w:t>
      </w:r>
      <w:r>
        <w:rPr>
          <w:rFonts w:hint="eastAsia" w:ascii="Arial" w:hAnsi="Arial" w:cs="Arial"/>
          <w:color w:val="000000"/>
          <w:spacing w:val="-1"/>
          <w:sz w:val="27"/>
          <w:szCs w:val="27"/>
          <w:shd w:val="clear" w:color="auto" w:fill="FFFFFF"/>
        </w:rPr>
        <w:t>3</w:t>
      </w:r>
      <w:r>
        <w:rPr>
          <w:rFonts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位应全列出</w:t>
      </w:r>
      <w:r>
        <w:rPr>
          <w:rFonts w:ascii="Arial" w:hAnsi="Arial" w:cs="Arial"/>
          <w:color w:val="000000"/>
          <w:spacing w:val="-1"/>
          <w:sz w:val="27"/>
          <w:szCs w:val="27"/>
          <w:shd w:val="clear" w:color="auto" w:fill="FFFFFF"/>
        </w:rPr>
        <w:t>, </w:t>
      </w:r>
      <w:r>
        <w:rPr>
          <w:rFonts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姓名之间用逗号</w:t>
      </w:r>
      <w:r>
        <w:rPr>
          <w:rFonts w:ascii="Arial" w:hAnsi="Arial" w:cs="Arial"/>
          <w:color w:val="000000"/>
          <w:spacing w:val="-1"/>
          <w:sz w:val="27"/>
          <w:szCs w:val="27"/>
          <w:shd w:val="clear" w:color="auto" w:fill="FFFFFF"/>
        </w:rPr>
        <w:t>“, ”</w:t>
      </w:r>
      <w:r>
        <w:rPr>
          <w:rFonts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隔开</w:t>
      </w:r>
      <w:r>
        <w:rPr>
          <w:rFonts w:ascii="Arial" w:hAnsi="Arial" w:cs="Arial"/>
          <w:color w:val="000000"/>
          <w:spacing w:val="-1"/>
          <w:sz w:val="27"/>
          <w:szCs w:val="27"/>
          <w:shd w:val="clear" w:color="auto" w:fill="FFFFFF"/>
        </w:rPr>
        <w:t>; 4</w:t>
      </w:r>
      <w:r>
        <w:rPr>
          <w:rFonts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位以上作者应写出前</w:t>
      </w:r>
      <w:r>
        <w:rPr>
          <w:rFonts w:ascii="Arial" w:hAnsi="Arial" w:cs="Arial"/>
          <w:color w:val="000000"/>
          <w:spacing w:val="-1"/>
          <w:sz w:val="27"/>
          <w:szCs w:val="27"/>
          <w:shd w:val="clear" w:color="auto" w:fill="FFFFFF"/>
        </w:rPr>
        <w:t>3</w:t>
      </w:r>
      <w:r>
        <w:rPr>
          <w:rFonts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位作者</w:t>
      </w:r>
      <w:r>
        <w:rPr>
          <w:rFonts w:ascii="Arial" w:hAnsi="Arial" w:cs="Arial"/>
          <w:color w:val="000000"/>
          <w:spacing w:val="-1"/>
          <w:sz w:val="27"/>
          <w:szCs w:val="27"/>
          <w:shd w:val="clear" w:color="auto" w:fill="FFFFFF"/>
        </w:rPr>
        <w:t>, </w:t>
      </w:r>
      <w:r>
        <w:rPr>
          <w:rFonts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再加逗号及</w:t>
      </w:r>
      <w:r>
        <w:rPr>
          <w:rFonts w:ascii="Arial" w:hAnsi="Arial" w:cs="Arial"/>
          <w:color w:val="000000"/>
          <w:spacing w:val="-1"/>
          <w:sz w:val="27"/>
          <w:szCs w:val="27"/>
          <w:shd w:val="clear" w:color="auto" w:fill="FFFFFF"/>
        </w:rPr>
        <w:t>“</w:t>
      </w:r>
      <w:r>
        <w:rPr>
          <w:rFonts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等</w:t>
      </w:r>
      <w:r>
        <w:rPr>
          <w:rFonts w:ascii="Arial" w:hAnsi="Arial" w:cs="Arial"/>
          <w:color w:val="000000"/>
          <w:spacing w:val="-1"/>
          <w:sz w:val="27"/>
          <w:szCs w:val="27"/>
          <w:shd w:val="clear" w:color="auto" w:fill="FFFFFF"/>
        </w:rPr>
        <w:t>”</w:t>
      </w:r>
      <w:r>
        <w:rPr>
          <w:rFonts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或</w:t>
      </w:r>
      <w:r>
        <w:rPr>
          <w:rFonts w:ascii="Arial" w:hAnsi="Arial" w:cs="Arial"/>
          <w:color w:val="000000"/>
          <w:spacing w:val="-1"/>
          <w:sz w:val="27"/>
          <w:szCs w:val="27"/>
          <w:shd w:val="clear" w:color="auto" w:fill="FFFFFF"/>
        </w:rPr>
        <w:t>“et al.”</w:t>
      </w:r>
      <w:r>
        <w:rPr>
          <w:rFonts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。英文文献中的作者姓名写法为</w:t>
      </w:r>
      <w:r>
        <w:rPr>
          <w:rFonts w:hint="eastAsia" w:ascii="Arial" w:hAnsi="Arial" w:cs="Arial"/>
          <w:color w:val="000000"/>
          <w:spacing w:val="-1"/>
          <w:sz w:val="27"/>
          <w:szCs w:val="27"/>
          <w:shd w:val="clear" w:color="auto" w:fill="FFFFFF"/>
        </w:rPr>
        <w:t>：</w:t>
      </w:r>
      <w:r>
        <w:rPr>
          <w:rFonts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完整姓氏在前</w:t>
      </w:r>
      <w:r>
        <w:rPr>
          <w:rFonts w:ascii="Arial" w:hAnsi="Arial" w:cs="Arial"/>
          <w:color w:val="000000"/>
          <w:spacing w:val="-1"/>
          <w:sz w:val="27"/>
          <w:szCs w:val="27"/>
          <w:shd w:val="clear" w:color="auto" w:fill="FFFFFF"/>
        </w:rPr>
        <w:t>, </w:t>
      </w:r>
      <w:r>
        <w:rPr>
          <w:rFonts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名字采用缩写字母在后</w:t>
      </w:r>
      <w:r>
        <w:rPr>
          <w:rFonts w:hint="eastAsia"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（均采用大写）</w:t>
      </w:r>
      <w:r>
        <w:rPr>
          <w:rFonts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。参考文献中的</w:t>
      </w:r>
      <w:r>
        <w:rPr>
          <w:rFonts w:hint="eastAsia"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英文</w:t>
      </w:r>
      <w:r>
        <w:rPr>
          <w:rFonts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期刊刊名用标准缩写。</w:t>
      </w:r>
      <w:r>
        <w:rPr>
          <w:rFonts w:hint="eastAsia"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例如：</w:t>
      </w:r>
    </w:p>
    <w:p>
      <w:pPr>
        <w:ind w:left="536" w:hanging="536" w:hangingChars="200"/>
        <w:rPr>
          <w:rFonts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</w:pPr>
      <w:r>
        <w:rPr>
          <w:rFonts w:hint="eastAsia"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 xml:space="preserve">[1] </w:t>
      </w:r>
      <w:r>
        <w:rPr>
          <w:rFonts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 xml:space="preserve">沈彤, 刘文波, 王京. 基于双目立体视觉的目标测距系统[J]. 电子测量技术, 2015, </w:t>
      </w:r>
      <w:r>
        <w:rPr>
          <w:rFonts w:hint="eastAsia"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38（</w:t>
      </w:r>
      <w:r>
        <w:rPr>
          <w:rFonts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4</w:t>
      </w:r>
      <w:r>
        <w:rPr>
          <w:rFonts w:hint="eastAsia"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）</w:t>
      </w:r>
      <w:r>
        <w:rPr>
          <w:rFonts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 xml:space="preserve">: </w:t>
      </w:r>
      <w:r>
        <w:rPr>
          <w:rFonts w:hint="eastAsia"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58-60.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2.16作者简介</w:t>
      </w:r>
    </w:p>
    <w:p>
      <w:pPr>
        <w:ind w:firstLine="540" w:firstLineChars="200"/>
        <w:rPr>
          <w:rFonts w:ascii="Arial" w:hAnsi="Arial" w:cs="Arial"/>
          <w:color w:val="222222"/>
          <w:sz w:val="20"/>
          <w:shd w:val="clear" w:color="auto" w:fill="FFFFFF"/>
        </w:rPr>
      </w:pP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文后附主要作者简介，内容包括：姓名、职称或学历、主要研究方向、E-mail。</w:t>
      </w: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3 投 稿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3.1投稿规则</w:t>
      </w:r>
    </w:p>
    <w:p>
      <w:pPr>
        <w:ind w:firstLine="540" w:firstLineChars="200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ascii="方正书宋简体" w:hAnsi="方正书宋简体"/>
          <w:color w:val="000000"/>
          <w:sz w:val="27"/>
          <w:szCs w:val="27"/>
          <w:shd w:val="clear" w:color="auto" w:fill="FFFFFF"/>
        </w:rPr>
        <w:t>请作者投稿前仔细阅读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“</w:t>
      </w:r>
      <w:r>
        <w:rPr>
          <w:rFonts w:ascii="方正书宋简体" w:hAnsi="方正书宋简体"/>
          <w:color w:val="000000"/>
          <w:sz w:val="27"/>
          <w:szCs w:val="27"/>
          <w:shd w:val="clear" w:color="auto" w:fill="FFFFFF"/>
        </w:rPr>
        <w:t>投稿须知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”</w:t>
      </w:r>
      <w:r>
        <w:rPr>
          <w:rFonts w:ascii="方正书宋简体" w:hAnsi="方正书宋简体"/>
          <w:color w:val="000000"/>
          <w:sz w:val="27"/>
          <w:szCs w:val="27"/>
          <w:shd w:val="clear" w:color="auto" w:fill="FFFFFF"/>
        </w:rPr>
        <w:t>。一旦投稿，即被自动认为全部作者已阅读、并已理解和接受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“</w:t>
      </w:r>
      <w:r>
        <w:rPr>
          <w:rFonts w:ascii="方正书宋简体" w:hAnsi="方正书宋简体"/>
          <w:color w:val="000000"/>
          <w:sz w:val="27"/>
          <w:szCs w:val="27"/>
          <w:shd w:val="clear" w:color="auto" w:fill="FFFFFF"/>
        </w:rPr>
        <w:t>投稿须知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”</w:t>
      </w:r>
      <w:r>
        <w:rPr>
          <w:rFonts w:ascii="方正书宋简体" w:hAnsi="方正书宋简体"/>
          <w:color w:val="000000"/>
          <w:sz w:val="27"/>
          <w:szCs w:val="27"/>
          <w:shd w:val="clear" w:color="auto" w:fill="FFFFFF"/>
        </w:rPr>
        <w:t>的内容和要求。投稿</w:t>
      </w:r>
      <w:r>
        <w:rPr>
          <w:rFonts w:hint="eastAsia" w:ascii="方正书宋简体" w:hAnsi="方正书宋简体"/>
          <w:color w:val="000000"/>
          <w:sz w:val="27"/>
          <w:szCs w:val="27"/>
          <w:shd w:val="clear" w:color="auto" w:fill="FFFFFF"/>
        </w:rPr>
        <w:t>后自动生成一个以E开头的稿件编号即为投稿成功，</w:t>
      </w:r>
      <w:r>
        <w:rPr>
          <w:rFonts w:hint="eastAsia" w:ascii="方正书宋简体" w:hAnsi="方正书宋简体"/>
          <w:color w:val="000000"/>
          <w:sz w:val="27"/>
          <w:szCs w:val="27"/>
          <w:shd w:val="clear" w:color="auto" w:fill="FFFFFF"/>
          <w:lang w:val="en-US" w:eastAsia="zh-CN"/>
        </w:rPr>
        <w:t>先</w:t>
      </w:r>
      <w:r>
        <w:rPr>
          <w:rFonts w:ascii="方正书宋简体" w:hAnsi="方正书宋简体"/>
          <w:color w:val="000000"/>
          <w:sz w:val="27"/>
          <w:szCs w:val="27"/>
          <w:shd w:val="clear" w:color="auto" w:fill="FFFFFF"/>
        </w:rPr>
        <w:t>交纳</w:t>
      </w:r>
      <w:r>
        <w:rPr>
          <w:rFonts w:hint="eastAsia" w:ascii="方正书宋简体" w:hAnsi="方正书宋简体"/>
          <w:color w:val="000000"/>
          <w:sz w:val="27"/>
          <w:szCs w:val="27"/>
          <w:shd w:val="clear" w:color="auto" w:fill="FFFFFF"/>
          <w:lang w:val="en-US" w:eastAsia="zh-CN"/>
        </w:rPr>
        <w:t>100元</w:t>
      </w:r>
      <w:r>
        <w:rPr>
          <w:rFonts w:hint="eastAsia" w:ascii="方正书宋简体" w:hAnsi="方正书宋简体"/>
          <w:color w:val="000000"/>
          <w:sz w:val="27"/>
          <w:szCs w:val="27"/>
          <w:shd w:val="clear" w:color="auto" w:fill="FFFFFF"/>
        </w:rPr>
        <w:t>审稿</w:t>
      </w:r>
      <w:r>
        <w:rPr>
          <w:rFonts w:ascii="方正书宋简体" w:hAnsi="方正书宋简体"/>
          <w:color w:val="000000"/>
          <w:sz w:val="27"/>
          <w:szCs w:val="27"/>
          <w:shd w:val="clear" w:color="auto" w:fill="FFFFFF"/>
        </w:rPr>
        <w:t>费</w:t>
      </w:r>
      <w:r>
        <w:rPr>
          <w:rFonts w:hint="eastAsia" w:ascii="方正书宋简体" w:hAnsi="方正书宋简体"/>
          <w:color w:val="000000"/>
          <w:sz w:val="27"/>
          <w:szCs w:val="27"/>
          <w:shd w:val="clear" w:color="auto" w:fill="FFFFFF"/>
        </w:rPr>
        <w:t>，文章录用后，</w:t>
      </w:r>
      <w:r>
        <w:rPr>
          <w:rFonts w:hint="eastAsia" w:ascii="方正书宋简体" w:hAnsi="方正书宋简体"/>
          <w:color w:val="000000"/>
          <w:sz w:val="27"/>
          <w:szCs w:val="27"/>
          <w:shd w:val="clear" w:color="auto" w:fill="FFFFFF"/>
          <w:lang w:val="en-US" w:eastAsia="zh-CN"/>
        </w:rPr>
        <w:t>通知交纳</w:t>
      </w:r>
      <w:r>
        <w:rPr>
          <w:rFonts w:hint="eastAsia" w:ascii="方正书宋简体" w:hAnsi="方正书宋简体"/>
          <w:color w:val="000000"/>
          <w:sz w:val="27"/>
          <w:szCs w:val="27"/>
          <w:shd w:val="clear" w:color="auto" w:fill="FFFFFF"/>
        </w:rPr>
        <w:t>版面费。版权</w:t>
      </w:r>
      <w:r>
        <w:rPr>
          <w:rFonts w:ascii="方正书宋简体" w:hAnsi="方正书宋简体"/>
          <w:color w:val="000000"/>
          <w:sz w:val="27"/>
          <w:szCs w:val="27"/>
          <w:shd w:val="clear" w:color="auto" w:fill="FFFFFF"/>
        </w:rPr>
        <w:t>转让声明可在本刊网站下载</w:t>
      </w:r>
      <w:r>
        <w:rPr>
          <w:rFonts w:hint="eastAsia" w:ascii="方正书宋简体" w:hAnsi="方正书宋简体"/>
          <w:color w:val="000000"/>
          <w:sz w:val="27"/>
          <w:szCs w:val="27"/>
          <w:shd w:val="clear" w:color="auto" w:fill="FFFFFF"/>
        </w:rPr>
        <w:t>，</w:t>
      </w:r>
      <w:r>
        <w:rPr>
          <w:rFonts w:ascii="方正书宋简体" w:hAnsi="方正书宋简体"/>
          <w:color w:val="000000"/>
          <w:sz w:val="27"/>
          <w:szCs w:val="27"/>
          <w:shd w:val="clear" w:color="auto" w:fill="FFFFFF"/>
        </w:rPr>
        <w:t>证明稿件内容属实、无一稿</w:t>
      </w:r>
      <w:r>
        <w:rPr>
          <w:rFonts w:hint="eastAsia" w:ascii="方正书宋简体" w:hAnsi="方正书宋简体"/>
          <w:color w:val="000000"/>
          <w:sz w:val="27"/>
          <w:szCs w:val="27"/>
          <w:shd w:val="clear" w:color="auto" w:fill="FFFFFF"/>
        </w:rPr>
        <w:t>多</w:t>
      </w:r>
      <w:r>
        <w:rPr>
          <w:rFonts w:ascii="方正书宋简体" w:hAnsi="方正书宋简体"/>
          <w:color w:val="000000"/>
          <w:sz w:val="27"/>
          <w:szCs w:val="27"/>
          <w:shd w:val="clear" w:color="auto" w:fill="FFFFFF"/>
        </w:rPr>
        <w:t>投、不涉及秘密、署名无争议、同意发表、联系作者的姓名和联系方式以及所有作者同意论文录用后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r>
        <w:rPr>
          <w:rStyle w:val="13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方正书宋简体" w:hAnsi="方正书宋简体"/>
          <w:color w:val="000000"/>
          <w:sz w:val="27"/>
          <w:szCs w:val="27"/>
          <w:shd w:val="clear" w:color="auto" w:fill="FFFFFF"/>
        </w:rPr>
        <w:t>其版权和网络信息传播权自动转移给本刊的声明。所有作者同意论文录用后，即视为所有作者同意将著作权中的修改权、复制权、发行权、信息网络传播权、翻译权、汇编权在全世界范围内转让给本刊。未经本刊书面许可，作者不得授权他人或组织以任何形式汇编、转载、出版本文的任何部分。若发生一稿多投、泄密、侵权等问题，一切责任由作者承担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3.2稿件处理</w:t>
      </w:r>
    </w:p>
    <w:p>
      <w:pPr>
        <w:ind w:firstLine="524" w:firstLineChars="200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登录网上投稿系统投稿后会收到</w:t>
      </w: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投稿成功</w:t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邮件到通讯作者邮箱</w:t>
      </w: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，</w:t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编辑部送审</w:t>
      </w: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稿件，评审周期</w:t>
      </w: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  <w:lang w:val="en-US" w:eastAsia="zh-CN"/>
        </w:rPr>
        <w:t>6</w:t>
      </w: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-</w:t>
      </w: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  <w:lang w:val="en-US" w:eastAsia="zh-CN"/>
        </w:rPr>
        <w:t>8</w:t>
      </w: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周</w:t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。</w:t>
      </w: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包括初审、外审、终审三个阶段，为提高审稿效率，请作者及时查看稿件状态，及时回传修改稿件</w:t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3.3出版费用</w:t>
      </w:r>
    </w:p>
    <w:p>
      <w:pP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</w:pP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电子测量技术</w:t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收费标准</w:t>
      </w: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为</w:t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br w:type="textWrapping"/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审稿费：</w:t>
      </w: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  <w:lang w:val="en-US" w:eastAsia="zh-CN"/>
        </w:rPr>
        <w:t>100</w:t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元/篇；</w:t>
      </w:r>
    </w:p>
    <w:p>
      <w:pP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</w:pP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版面费：40</w:t>
      </w: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0</w:t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元/页</w:t>
      </w: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；</w:t>
      </w:r>
    </w:p>
    <w:p>
      <w:pP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</w:pPr>
      <w:bookmarkStart w:id="0" w:name="_GoBack"/>
      <w:bookmarkEnd w:id="0"/>
    </w:p>
    <w:p>
      <w:pP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</w:pP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汇款方式</w:t>
      </w: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为</w:t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银行</w:t>
      </w: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或网银</w:t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汇款</w:t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br w:type="textWrapping"/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 xml:space="preserve">收款单位：北京方略博华文化传媒有限公司； </w:t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br w:type="textWrapping"/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开户银行：中国建行北京东四支行营业部；</w:t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br w:type="textWrapping"/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银行帐号：11001007400053001802。</w:t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br w:type="textWrapping"/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注：请在银行汇款备注栏上注明稿件编号</w:t>
      </w: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及作者姓名</w:t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。</w:t>
      </w:r>
    </w:p>
    <w:p/>
    <w:p>
      <w:pP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</w:pP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代收费事宜</w:t>
      </w:r>
    </w:p>
    <w:p>
      <w:pPr>
        <w:ind w:firstLine="524" w:firstLineChars="200"/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</w:pP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经上级单位要求，《电子测量技术》杂志社的收付款业务由</w:t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北京方略博华文化传媒有限公司</w:t>
      </w: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代理，代开发票。</w:t>
      </w:r>
    </w:p>
    <w:p>
      <w:pPr>
        <w:ind w:firstLine="524" w:firstLineChars="200"/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</w:pP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特此说明，感谢您的支持与合作！</w:t>
      </w:r>
    </w:p>
    <w:p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（因为本杂志社没有独立帐户）录用通知中会说明，</w:t>
      </w: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不影响</w:t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费用报销。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3.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投稿方式</w:t>
      </w:r>
    </w:p>
    <w:p>
      <w:pPr>
        <w:ind w:firstLine="540" w:firstLineChars="200"/>
        <w:rPr>
          <w:rFonts w:ascii="方正书宋简体" w:hAnsi="方正书宋简体"/>
          <w:color w:val="000000"/>
          <w:sz w:val="27"/>
          <w:szCs w:val="27"/>
          <w:shd w:val="clear" w:color="auto" w:fill="FFFFFF"/>
        </w:rPr>
      </w:pPr>
      <w:r>
        <w:rPr>
          <w:rFonts w:hint="eastAsia" w:ascii="方正书宋简体" w:hAnsi="方正书宋简体"/>
          <w:color w:val="000000"/>
          <w:sz w:val="27"/>
          <w:szCs w:val="27"/>
          <w:shd w:val="clear" w:color="auto" w:fill="FFFFFF"/>
        </w:rPr>
        <w:t>请投稿作者登录：</w:t>
      </w:r>
      <w:r>
        <w:fldChar w:fldCharType="begin"/>
      </w:r>
      <w:r>
        <w:instrText xml:space="preserve"> HYPERLINK "http://www.etmchina.com" </w:instrText>
      </w:r>
      <w:r>
        <w:fldChar w:fldCharType="separate"/>
      </w:r>
      <w:r>
        <w:rPr>
          <w:rFonts w:hint="eastAsia" w:ascii="方正书宋简体" w:hAnsi="方正书宋简体"/>
          <w:color w:val="000000"/>
          <w:sz w:val="27"/>
          <w:szCs w:val="27"/>
          <w:shd w:val="clear" w:color="auto" w:fill="FFFFFF"/>
        </w:rPr>
        <w:t>www.etmchina.com</w:t>
      </w:r>
      <w:r>
        <w:rPr>
          <w:rFonts w:hint="eastAsia" w:ascii="方正书宋简体" w:hAnsi="方正书宋简体"/>
          <w:color w:val="000000"/>
          <w:sz w:val="27"/>
          <w:szCs w:val="27"/>
          <w:shd w:val="clear" w:color="auto" w:fill="FFFFFF"/>
        </w:rPr>
        <w:fldChar w:fldCharType="end"/>
      </w:r>
      <w:r>
        <w:rPr>
          <w:rFonts w:hint="eastAsia" w:ascii="方正书宋简体" w:hAnsi="方正书宋简体"/>
          <w:color w:val="000000"/>
          <w:sz w:val="27"/>
          <w:szCs w:val="27"/>
          <w:shd w:val="clear" w:color="auto" w:fill="FFFFFF"/>
        </w:rPr>
        <w:t>，进行注册并网上提交稿件，以上方式为《电子测量技术》唯一投稿方式，邮箱不接受投稿。</w:t>
      </w:r>
    </w:p>
    <w:p>
      <w:pPr>
        <w:pStyle w:val="6"/>
        <w:spacing w:before="60" w:beforeAutospacing="0" w:after="0" w:afterAutospacing="0" w:line="300" w:lineRule="atLeast"/>
        <w:ind w:right="120"/>
        <w:rPr>
          <w:sz w:val="28"/>
          <w:szCs w:val="28"/>
        </w:rPr>
      </w:pPr>
    </w:p>
    <w:p>
      <w:pPr>
        <w:jc w:val="righ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《电子测量技术》编辑部</w:t>
      </w:r>
    </w:p>
    <w:p>
      <w:pPr>
        <w:jc w:val="righ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</w:t>
      </w:r>
      <w:r>
        <w:rPr>
          <w:b/>
          <w:bCs/>
          <w:sz w:val="30"/>
          <w:szCs w:val="30"/>
        </w:rPr>
        <w:t>21</w:t>
      </w:r>
      <w:r>
        <w:rPr>
          <w:rFonts w:hint="eastAsia"/>
          <w:b/>
          <w:bCs/>
          <w:sz w:val="30"/>
          <w:szCs w:val="30"/>
        </w:rPr>
        <w:t>年</w:t>
      </w:r>
      <w:r>
        <w:rPr>
          <w:b/>
          <w:bCs/>
          <w:sz w:val="30"/>
          <w:szCs w:val="30"/>
        </w:rPr>
        <w:t>07</w:t>
      </w:r>
      <w:r>
        <w:rPr>
          <w:rFonts w:hint="eastAsia"/>
          <w:b/>
          <w:bCs/>
          <w:sz w:val="30"/>
          <w:szCs w:val="30"/>
        </w:rPr>
        <w:t>月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lNTQ1NDBiOGE0MzdkZDk0MWI4ZmE2OTAxMzQ3YTUifQ=="/>
  </w:docVars>
  <w:rsids>
    <w:rsidRoot w:val="00AA74E4"/>
    <w:rsid w:val="000C22F9"/>
    <w:rsid w:val="000C7DBA"/>
    <w:rsid w:val="00127922"/>
    <w:rsid w:val="00151384"/>
    <w:rsid w:val="00163E25"/>
    <w:rsid w:val="00242B38"/>
    <w:rsid w:val="002E72D7"/>
    <w:rsid w:val="003253BE"/>
    <w:rsid w:val="00414D81"/>
    <w:rsid w:val="00480241"/>
    <w:rsid w:val="00523E2A"/>
    <w:rsid w:val="00535D1F"/>
    <w:rsid w:val="005B7596"/>
    <w:rsid w:val="005C3EAF"/>
    <w:rsid w:val="006619B4"/>
    <w:rsid w:val="006871BD"/>
    <w:rsid w:val="007D268D"/>
    <w:rsid w:val="007D744B"/>
    <w:rsid w:val="007F0276"/>
    <w:rsid w:val="008A6DFD"/>
    <w:rsid w:val="008B6DE3"/>
    <w:rsid w:val="0096142F"/>
    <w:rsid w:val="009B194A"/>
    <w:rsid w:val="00AA74E4"/>
    <w:rsid w:val="00AB2BD5"/>
    <w:rsid w:val="00AE43A5"/>
    <w:rsid w:val="00B85F17"/>
    <w:rsid w:val="00BB1624"/>
    <w:rsid w:val="00C03767"/>
    <w:rsid w:val="00C20BC2"/>
    <w:rsid w:val="00CB39B4"/>
    <w:rsid w:val="00D028B6"/>
    <w:rsid w:val="00D03B65"/>
    <w:rsid w:val="00D52A82"/>
    <w:rsid w:val="00D60780"/>
    <w:rsid w:val="00DB28EF"/>
    <w:rsid w:val="00E1185D"/>
    <w:rsid w:val="00EA4A5D"/>
    <w:rsid w:val="00EB7AFF"/>
    <w:rsid w:val="00EE05AA"/>
    <w:rsid w:val="00F01F02"/>
    <w:rsid w:val="00FB18E7"/>
    <w:rsid w:val="00FD600F"/>
    <w:rsid w:val="2B5A7FC3"/>
    <w:rsid w:val="342B0D05"/>
    <w:rsid w:val="4B726487"/>
    <w:rsid w:val="5E7C01E4"/>
    <w:rsid w:val="7FFD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6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336" w:lineRule="auto"/>
      <w:outlineLvl w:val="0"/>
    </w:pPr>
    <w:rPr>
      <w:b/>
      <w:kern w:val="36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unhideWhenUsed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eastAsia="zh-CN" w:bidi="ar-SA"/>
    </w:rPr>
  </w:style>
  <w:style w:type="character" w:styleId="9">
    <w:name w:val="Hyperlink"/>
    <w:unhideWhenUsed/>
    <w:qFormat/>
    <w:uiPriority w:val="99"/>
    <w:rPr>
      <w:color w:val="1F1A17"/>
      <w:u w:val="none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标题 1 字符"/>
    <w:basedOn w:val="8"/>
    <w:link w:val="2"/>
    <w:qFormat/>
    <w:uiPriority w:val="9"/>
    <w:rPr>
      <w:rFonts w:ascii="Times New Roman" w:hAnsi="Times New Roman" w:eastAsia="宋体" w:cs="Times New Roman"/>
      <w:b/>
      <w:kern w:val="36"/>
      <w:sz w:val="36"/>
      <w:szCs w:val="36"/>
    </w:rPr>
  </w:style>
  <w:style w:type="character" w:customStyle="1" w:styleId="13">
    <w:name w:val="apple-converted-space"/>
    <w:qFormat/>
    <w:uiPriority w:val="0"/>
  </w:style>
  <w:style w:type="character" w:styleId="14">
    <w:name w:val="Placeholder Text"/>
    <w:basedOn w:val="8"/>
    <w:semiHidden/>
    <w:qFormat/>
    <w:uiPriority w:val="99"/>
    <w:rPr>
      <w:color w:val="808080"/>
    </w:rPr>
  </w:style>
  <w:style w:type="character" w:customStyle="1" w:styleId="15">
    <w:name w:val="批注框文本 字符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3507</Words>
  <Characters>3869</Characters>
  <Lines>29</Lines>
  <Paragraphs>8</Paragraphs>
  <TotalTime>182</TotalTime>
  <ScaleCrop>false</ScaleCrop>
  <LinksUpToDate>false</LinksUpToDate>
  <CharactersWithSpaces>4012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2015-12-13T05:05:00Z</dcterms:created>
  <dc:creator>Admin</dc:creator>
  <cp:lastModifiedBy>PC</cp:lastModifiedBy>
  <dcterms:modified xsi:type="dcterms:W3CDTF">2024-04-02T06:06:48Z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236C94C6EFB04BA4849E1B22480A8795</vt:lpwstr>
  </property>
</Properties>
</file>